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6-25O Errichtung eines Berufsschulcampus BA 1; VE 0-5510 technische Anlagen in den Außenanlagen Mechani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verlegung von Schmutz- und Regenwasserleitungen im Außenbereich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